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231DC" w14:textId="77777777" w:rsidR="00674F2A" w:rsidRPr="00674F2A" w:rsidRDefault="003C1248" w:rsidP="003C1248">
      <w:pPr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F2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ШКОЛЬНОЙ МУЗЕЙНОЙ КОМНАТЕ </w:t>
      </w:r>
    </w:p>
    <w:p w14:paraId="5E733541" w14:textId="346C3547" w:rsidR="003C1248" w:rsidRPr="00674F2A" w:rsidRDefault="003C1248" w:rsidP="003C1248">
      <w:pPr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F2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74F2A" w:rsidRPr="00674F2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4F2A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674F2A" w:rsidRPr="00674F2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4F2A" w:rsidRPr="00674F2A">
        <w:rPr>
          <w:rFonts w:ascii="Times New Roman" w:hAnsi="Times New Roman" w:cs="Times New Roman"/>
          <w:b/>
          <w:bCs/>
          <w:sz w:val="28"/>
          <w:szCs w:val="28"/>
        </w:rPr>
        <w:t>КАКАШУРИН</w:t>
      </w:r>
      <w:r w:rsidRPr="00674F2A">
        <w:rPr>
          <w:rFonts w:ascii="Times New Roman" w:hAnsi="Times New Roman" w:cs="Times New Roman"/>
          <w:b/>
          <w:bCs/>
          <w:sz w:val="28"/>
          <w:szCs w:val="28"/>
        </w:rPr>
        <w:t>СКАЯ СОШ</w:t>
      </w:r>
      <w:r w:rsidR="00674F2A" w:rsidRPr="00674F2A"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Pr="00674F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CEF827" w14:textId="7777777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2951C" w14:textId="14D2E3D1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Положение о школьной музейной комнате</w:t>
      </w:r>
    </w:p>
    <w:p w14:paraId="797A91E7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AEF1BB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14:paraId="52069BA3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48">
        <w:rPr>
          <w:rFonts w:ascii="Times New Roman" w:hAnsi="Times New Roman" w:cs="Times New Roman"/>
          <w:sz w:val="28"/>
          <w:szCs w:val="28"/>
        </w:rPr>
        <w:t>Школьная  музейная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комната является одной из форм дополнительного образования в условиях образовательного учреждения, развивающий сотворчество, активность, самодеятельность обучающихся в процессе сбора, исследования, обработки, оформления и пропаганды материалов – источников по истории природы и общества, имеющих воспитательную и научно-познавательную деятельность.</w:t>
      </w:r>
    </w:p>
    <w:p w14:paraId="628D8E7C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По своему профилю школьные музейные комнаты могут быть историческими, краеведческими, художественными, естественноисторическими, а также могут быть комплексными, т. е. ведущими работу по разным направлениям.</w:t>
      </w:r>
    </w:p>
    <w:p w14:paraId="6BA015D1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7771ECE8" w14:textId="673FA4E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призвана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14:paraId="0FA625E9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89A756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ОРГАНИЗАЦИЯ ШКОЛЬНОЙ МУЗЕЙНОЙ КОМНАТЫ</w:t>
      </w:r>
    </w:p>
    <w:p w14:paraId="089679F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Открытие школьной музейной комнаты  оформляется изданием приказа руководителя образовательного учреждения по представлению инициативной рабочей группы.</w:t>
      </w:r>
    </w:p>
    <w:p w14:paraId="0FD0A24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Положение о данной </w:t>
      </w:r>
      <w:proofErr w:type="gramStart"/>
      <w:r w:rsidRPr="003C1248">
        <w:rPr>
          <w:rFonts w:ascii="Times New Roman" w:hAnsi="Times New Roman" w:cs="Times New Roman"/>
          <w:sz w:val="28"/>
          <w:szCs w:val="28"/>
        </w:rPr>
        <w:t>конкретной  школьной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музейной комнаты  утверждается  педагогическим советом школы. Школьные музейные комнаты  организуются в образовательных учреждениях на основе систематической работы постоянного актива обучающихся, воспитанников при наличии фонда подлинных материалов, соответствующих профилю школьной музейной комнаты,  а также необходимых помещений и оборудования, обеспечивающих хранение и показ собранных коллекций.</w:t>
      </w:r>
    </w:p>
    <w:p w14:paraId="1B9E5E0A" w14:textId="6E3C47F9" w:rsidR="00674F2A" w:rsidRPr="003C1248" w:rsidRDefault="003C1248" w:rsidP="00674F2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является составляющей школьного организма, неотъемлемым звеном единого образовательного процесса. Она помогает обеспечивать дополнительное краеведческое образование, гражданско-патриотическое воспитание.</w:t>
      </w:r>
    </w:p>
    <w:p w14:paraId="4BF8E586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СОДЕРЖАНИЕ И ОФОРМЛЕНИЕ РАБОТЫ</w:t>
      </w:r>
    </w:p>
    <w:p w14:paraId="268A2105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Свою работу школьная музейная комната  образовательного учреждения  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14:paraId="1C218067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зависимости от профиля музейной комнаты и плана работы постоянный актив:</w:t>
      </w:r>
    </w:p>
    <w:p w14:paraId="4C47C31D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пополняет фонды музея путем организации походов,  исследований обучающихся, налаживания переписки и личных контактов с различными организациями и лицами, устанавливает связи с другими музеями;</w:t>
      </w:r>
    </w:p>
    <w:p w14:paraId="7815054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14:paraId="597760A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изучает собранный материал и обеспечивает его учет и хранение;</w:t>
      </w:r>
    </w:p>
    <w:p w14:paraId="53C40956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осуществляет создание экспозиций, стационарных и передвижных выставок;</w:t>
      </w:r>
    </w:p>
    <w:p w14:paraId="22A70F32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экскурсии для обучающихся, родителей, работников шефствующих предприятий, учреждений;</w:t>
      </w:r>
    </w:p>
    <w:p w14:paraId="7DFEBAAA" w14:textId="784AB3B5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оказывает содействие учителям в использовании музейных материалов в учебном процессе.</w:t>
      </w:r>
    </w:p>
    <w:p w14:paraId="64DD31F8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04C133B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4. УЧЕТ И ХРАНЕНИЕ ЭКСПОНАТОВ</w:t>
      </w:r>
    </w:p>
    <w:p w14:paraId="718A817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Весь собранный материал  учитывается в инвентарной книге, заверенной руководителем учреждения.</w:t>
      </w:r>
    </w:p>
    <w:p w14:paraId="6996AE6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Экспонаты и другие материалы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14:paraId="54AE0B39" w14:textId="46D284A1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случае прекращения деятельности школьного музея все подлинные материалы должны быть переданы в государственный музей.</w:t>
      </w:r>
    </w:p>
    <w:p w14:paraId="1536F466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3F16712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5. РУКОВОДСТВО РАБОТОЙ МУЗЕЙНОЙ КОМНАТЫ</w:t>
      </w:r>
    </w:p>
    <w:p w14:paraId="4F0BDD7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организует свою работу на основе самоуправления. Работу направляет совет, избираемый общим собранием актива школьной музейной комнаты.</w:t>
      </w:r>
    </w:p>
    <w:p w14:paraId="153B82A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Направляет и осуществляет педагогическое руководство школьной музейной комнаты  и его совета заместитель директора образовательного учреждения по воспитанию и дополнительному образованию.</w:t>
      </w:r>
    </w:p>
    <w:p w14:paraId="482A519A" w14:textId="19A1FB71" w:rsidR="00674F2A" w:rsidRDefault="003C1248" w:rsidP="00674F2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совет  входят учителя, представители общественных  организаций, родители. Совет способствует установлению связей с научными учреждениями, государственными музеями, с другими школьными музеями.</w:t>
      </w:r>
    </w:p>
    <w:p w14:paraId="22446481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F759A62" w14:textId="34D06F39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КОНЦЕПЦИЯ РАЗВИТИЯ МУЗЕЯ</w:t>
      </w:r>
    </w:p>
    <w:p w14:paraId="3B47A6B0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DB05A8C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1. Формирование у обучающихся интереса к истории Отечества через совместную творческую работу родителей и учеников с архивами семьи, воспитание уважения к отцам, дедам, ветеранам.</w:t>
      </w:r>
    </w:p>
    <w:p w14:paraId="618E887F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2. Привлечение к работе детей из неблагополучных семей, беседы с их родителями.</w:t>
      </w:r>
    </w:p>
    <w:p w14:paraId="34174F9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3. Изучение истории села, сбор материала: воспоминаний, фотографий, отражающих прошлое и настоящее села.</w:t>
      </w:r>
    </w:p>
    <w:p w14:paraId="7D5563C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4. Патриотическое воспитание подрастающего поколения не на отвлеченных примерах, а с помощью рассказов людей, которых дети видят ежедневно. Постоянно проводить беседы: “Герои войны и труда – жители нашего села”, “Мои земляки – участники войны”, “В память о моем дедушке”.</w:t>
      </w:r>
    </w:p>
    <w:p w14:paraId="4FE239F6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5. Взаимодействие с государственными музеями. Разработка экскурсионной программы, направленной на патриотическое, гордое и справедливое отношение к Родине, ветеранам, памяти о событиях Великой Отечественной войны.</w:t>
      </w:r>
    </w:p>
    <w:p w14:paraId="34D67CB1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6. Проведение конкурсов рефератов посвященных событиям Великой отечественной войны.</w:t>
      </w:r>
    </w:p>
    <w:p w14:paraId="237A627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7. Проведение семинаров, открытых уроков истории, географии, литературы с привлечением ветеранов.</w:t>
      </w:r>
    </w:p>
    <w:p w14:paraId="642AAD3E" w14:textId="1AE5D453" w:rsidR="00A24274" w:rsidRPr="008567F9" w:rsidRDefault="003C1248" w:rsidP="008567F9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8. Взаимодействие с другими школьными музеями исторического и краеведческого профиля.</w:t>
      </w:r>
    </w:p>
    <w:sectPr w:rsidR="00A24274" w:rsidRPr="0085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248"/>
    <w:rsid w:val="003C1248"/>
    <w:rsid w:val="00674F2A"/>
    <w:rsid w:val="008567F9"/>
    <w:rsid w:val="00A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D7C"/>
  <w15:docId w15:val="{34714AF1-A0A8-459E-8807-B412732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</dc:creator>
  <cp:keywords/>
  <dc:description/>
  <cp:lastModifiedBy>Admin</cp:lastModifiedBy>
  <cp:revision>5</cp:revision>
  <dcterms:created xsi:type="dcterms:W3CDTF">2017-06-14T04:10:00Z</dcterms:created>
  <dcterms:modified xsi:type="dcterms:W3CDTF">2024-06-08T21:42:00Z</dcterms:modified>
</cp:coreProperties>
</file>