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21" w:rsidRPr="008E4ED7" w:rsidRDefault="00903B34">
      <w:pPr>
        <w:rPr>
          <w:rFonts w:ascii="Times New Roman" w:hAnsi="Times New Roman" w:cs="Times New Roman"/>
          <w:sz w:val="28"/>
          <w:szCs w:val="28"/>
        </w:rPr>
      </w:pPr>
      <w:r w:rsidRPr="008E4ED7">
        <w:rPr>
          <w:rFonts w:ascii="Times New Roman" w:hAnsi="Times New Roman" w:cs="Times New Roman"/>
          <w:sz w:val="28"/>
          <w:szCs w:val="28"/>
        </w:rPr>
        <w:t>Обеспечение образовательного процесса в физико-математичеком классе (группа) квалифицированными педагогическими кадрами. Педагогический коллектив для работы в физико- математическом классе (группах)</w:t>
      </w:r>
      <w:r w:rsidR="00811F55">
        <w:rPr>
          <w:rFonts w:ascii="Times New Roman" w:hAnsi="Times New Roman" w:cs="Times New Roman"/>
          <w:sz w:val="28"/>
          <w:szCs w:val="28"/>
        </w:rPr>
        <w:t xml:space="preserve"> </w:t>
      </w:r>
      <w:r w:rsidRPr="008E4ED7">
        <w:rPr>
          <w:rFonts w:ascii="Times New Roman" w:hAnsi="Times New Roman" w:cs="Times New Roman"/>
          <w:sz w:val="28"/>
          <w:szCs w:val="28"/>
        </w:rPr>
        <w:t>формируется</w:t>
      </w:r>
      <w:r w:rsidR="000936AF">
        <w:rPr>
          <w:rFonts w:ascii="Times New Roman" w:hAnsi="Times New Roman" w:cs="Times New Roman"/>
          <w:sz w:val="28"/>
          <w:szCs w:val="28"/>
        </w:rPr>
        <w:t xml:space="preserve"> </w:t>
      </w:r>
      <w:r w:rsidRPr="008E4ED7">
        <w:rPr>
          <w:rFonts w:ascii="Times New Roman" w:hAnsi="Times New Roman" w:cs="Times New Roman"/>
          <w:sz w:val="28"/>
          <w:szCs w:val="28"/>
        </w:rPr>
        <w:t xml:space="preserve"> из квалифицированных специа</w:t>
      </w:r>
      <w:r w:rsidR="009D5504">
        <w:rPr>
          <w:rFonts w:ascii="Times New Roman" w:hAnsi="Times New Roman" w:cs="Times New Roman"/>
          <w:sz w:val="28"/>
          <w:szCs w:val="28"/>
        </w:rPr>
        <w:t>листов. Таким</w:t>
      </w:r>
      <w:r w:rsidR="00811F55">
        <w:rPr>
          <w:rFonts w:ascii="Times New Roman" w:hAnsi="Times New Roman" w:cs="Times New Roman"/>
          <w:sz w:val="28"/>
          <w:szCs w:val="28"/>
        </w:rPr>
        <w:t xml:space="preserve"> </w:t>
      </w:r>
      <w:r w:rsidR="009D5504">
        <w:rPr>
          <w:rFonts w:ascii="Times New Roman" w:hAnsi="Times New Roman" w:cs="Times New Roman"/>
          <w:sz w:val="28"/>
          <w:szCs w:val="28"/>
        </w:rPr>
        <w:t>специалистам</w:t>
      </w:r>
      <w:r w:rsidR="00811F55">
        <w:rPr>
          <w:rFonts w:ascii="Times New Roman" w:hAnsi="Times New Roman" w:cs="Times New Roman"/>
          <w:sz w:val="28"/>
          <w:szCs w:val="28"/>
        </w:rPr>
        <w:t xml:space="preserve"> в М</w:t>
      </w:r>
      <w:r w:rsidR="009D5504">
        <w:rPr>
          <w:rFonts w:ascii="Times New Roman" w:hAnsi="Times New Roman" w:cs="Times New Roman"/>
          <w:sz w:val="28"/>
          <w:szCs w:val="28"/>
        </w:rPr>
        <w:t>БОУ «Какашуринская СОШ №2» являе</w:t>
      </w:r>
      <w:r w:rsidRPr="008E4ED7">
        <w:rPr>
          <w:rFonts w:ascii="Times New Roman" w:hAnsi="Times New Roman" w:cs="Times New Roman"/>
          <w:sz w:val="28"/>
          <w:szCs w:val="28"/>
        </w:rPr>
        <w:t xml:space="preserve">тся Османова З.М. , образование – высшее, по специальности </w:t>
      </w:r>
      <w:r w:rsidR="00811F55">
        <w:rPr>
          <w:rFonts w:ascii="Times New Roman" w:hAnsi="Times New Roman" w:cs="Times New Roman"/>
          <w:sz w:val="28"/>
          <w:szCs w:val="28"/>
        </w:rPr>
        <w:t xml:space="preserve"> физик </w:t>
      </w:r>
      <w:r w:rsidRPr="008E4ED7">
        <w:rPr>
          <w:rFonts w:ascii="Times New Roman" w:hAnsi="Times New Roman" w:cs="Times New Roman"/>
          <w:sz w:val="28"/>
          <w:szCs w:val="28"/>
        </w:rPr>
        <w:t>математик.  Свою систему</w:t>
      </w:r>
      <w:r w:rsidR="00FD4121" w:rsidRPr="008E4ED7">
        <w:rPr>
          <w:rFonts w:ascii="Times New Roman" w:hAnsi="Times New Roman" w:cs="Times New Roman"/>
          <w:sz w:val="28"/>
          <w:szCs w:val="28"/>
        </w:rPr>
        <w:t xml:space="preserve"> профориентационной работы в процессе преподавания математики</w:t>
      </w:r>
      <w:r w:rsidR="00811F55">
        <w:rPr>
          <w:rFonts w:ascii="Times New Roman" w:hAnsi="Times New Roman" w:cs="Times New Roman"/>
          <w:sz w:val="28"/>
          <w:szCs w:val="28"/>
        </w:rPr>
        <w:t xml:space="preserve">  и  физики </w:t>
      </w:r>
      <w:r w:rsidR="00FD4121" w:rsidRPr="008E4ED7">
        <w:rPr>
          <w:rFonts w:ascii="Times New Roman" w:hAnsi="Times New Roman" w:cs="Times New Roman"/>
          <w:sz w:val="28"/>
          <w:szCs w:val="28"/>
        </w:rPr>
        <w:t xml:space="preserve"> может представить в виде следующей структурной схемы. </w:t>
      </w:r>
    </w:p>
    <w:p w:rsidR="00FD4121" w:rsidRPr="00FD4121" w:rsidRDefault="00FB5460" w:rsidP="00FD412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.8pt;margin-top:14.75pt;width:154.5pt;height:44.25pt;z-index:251659264">
            <v:textbox style="mso-next-textbox:#_x0000_s1040">
              <w:txbxContent>
                <w:p w:rsidR="001426FB" w:rsidRPr="00571093" w:rsidRDefault="001426FB" w:rsidP="007B20DA">
                  <w:pPr>
                    <w:contextualSpacing/>
                    <w:jc w:val="center"/>
                  </w:pPr>
                  <w:r w:rsidRPr="00571093">
                    <w:t>Выполнение лабораторных</w:t>
                  </w:r>
                  <w:r w:rsidR="007B20DA">
                    <w:t xml:space="preserve"> и контрольных </w:t>
                  </w:r>
                  <w:r w:rsidRPr="00571093">
                    <w:t>работ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256.8pt;margin-top:14.75pt;width:136.5pt;height:44.25pt;z-index:251661312">
            <v:textbox style="mso-next-textbox:#_x0000_s1042">
              <w:txbxContent>
                <w:p w:rsidR="001426FB" w:rsidRDefault="00571093">
                  <w:r>
                    <w:t xml:space="preserve">               На уроках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541.05pt;margin-top:14.75pt;width:182.25pt;height:48pt;z-index:251663360">
            <v:textbox style="mso-next-textbox:#_x0000_s1044">
              <w:txbxContent>
                <w:p w:rsidR="00571093" w:rsidRDefault="00571093" w:rsidP="00571093">
                  <w:pPr>
                    <w:ind w:left="284" w:hanging="284"/>
                  </w:pPr>
                  <w:r>
                    <w:t xml:space="preserve">                Решение задач на           производственную тематику</w:t>
                  </w:r>
                </w:p>
              </w:txbxContent>
            </v:textbox>
          </v:shape>
        </w:pict>
      </w:r>
      <w:r w:rsidR="00571093">
        <w:t xml:space="preserve">                                                                                                                                             </w:t>
      </w:r>
    </w:p>
    <w:p w:rsidR="00FD4121" w:rsidRPr="00FD4121" w:rsidRDefault="00FB5460" w:rsidP="00FD4121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393.3pt;margin-top:11.1pt;width:147.75pt;height:0;z-index:251668480" o:connectortype="straight">
            <v:stroke endarrow="block"/>
          </v:shape>
        </w:pict>
      </w:r>
    </w:p>
    <w:p w:rsidR="00FD4121" w:rsidRDefault="00FB5460" w:rsidP="00FD4121">
      <w:r>
        <w:rPr>
          <w:noProof/>
          <w:lang w:eastAsia="ru-RU"/>
        </w:rPr>
        <w:pict>
          <v:shape id="_x0000_s1056" type="#_x0000_t32" style="position:absolute;margin-left:89.55pt;margin-top:8.15pt;width:172.5pt;height:142.5pt;flip:y;z-index:2516756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55" type="#_x0000_t32" style="position:absolute;margin-left:49.05pt;margin-top:8.15pt;width:33pt;height:142.5pt;flip:y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6" type="#_x0000_t202" style="position:absolute;margin-left:256.8pt;margin-top:24.65pt;width:136.5pt;height:43.5pt;z-index:251665408">
            <v:textbox>
              <w:txbxContent>
                <w:p w:rsidR="00571093" w:rsidRDefault="00571093">
                  <w:r>
                    <w:t>Факультативные занятия</w:t>
                  </w:r>
                </w:p>
              </w:txbxContent>
            </v:textbox>
          </v:shape>
        </w:pict>
      </w:r>
    </w:p>
    <w:p w:rsidR="00B604C9" w:rsidRDefault="00FB5460" w:rsidP="00FD4121">
      <w:pPr>
        <w:tabs>
          <w:tab w:val="left" w:pos="9885"/>
        </w:tabs>
      </w:pPr>
      <w:r>
        <w:rPr>
          <w:noProof/>
          <w:lang w:eastAsia="ru-RU"/>
        </w:rPr>
        <w:pict>
          <v:shape id="_x0000_s1050" type="#_x0000_t32" style="position:absolute;margin-left:393.3pt;margin-top:21.7pt;width:147.75pt;height:.75pt;z-index:2516695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8" type="#_x0000_t202" style="position:absolute;margin-left:541.05pt;margin-top:3.7pt;width:182.25pt;height:45pt;z-index:251667456">
            <v:textbox>
              <w:txbxContent>
                <w:p w:rsidR="00571093" w:rsidRDefault="00571093">
                  <w:pPr>
                    <w:contextualSpacing/>
                  </w:pPr>
                  <w:r>
                    <w:t>Выполнение исследовательских</w:t>
                  </w:r>
                </w:p>
                <w:p w:rsidR="00571093" w:rsidRDefault="00571093">
                  <w:r>
                    <w:t xml:space="preserve">                            работ</w:t>
                  </w:r>
                </w:p>
              </w:txbxContent>
            </v:textbox>
          </v:shape>
        </w:pict>
      </w:r>
      <w:r w:rsidR="00FD4121">
        <w:tab/>
      </w:r>
    </w:p>
    <w:p w:rsidR="008E4ED7" w:rsidRDefault="00FB5460" w:rsidP="00FD4121">
      <w:pPr>
        <w:tabs>
          <w:tab w:val="left" w:pos="9885"/>
        </w:tabs>
      </w:pPr>
      <w:r>
        <w:rPr>
          <w:noProof/>
          <w:lang w:eastAsia="ru-RU"/>
        </w:rPr>
        <w:pict>
          <v:shape id="_x0000_s1057" type="#_x0000_t32" style="position:absolute;margin-left:149.55pt;margin-top:17.25pt;width:123pt;height:82.5pt;flip:y;z-index:251676672" o:connectortype="straight">
            <v:stroke endarrow="block"/>
          </v:shape>
        </w:pict>
      </w:r>
    </w:p>
    <w:p w:rsidR="008E4ED7" w:rsidRDefault="00FB5460" w:rsidP="00FD4121">
      <w:pPr>
        <w:tabs>
          <w:tab w:val="left" w:pos="9885"/>
        </w:tabs>
      </w:pPr>
      <w:r>
        <w:rPr>
          <w:noProof/>
          <w:lang w:eastAsia="ru-RU"/>
        </w:rPr>
        <w:pict>
          <v:shape id="_x0000_s1052" type="#_x0000_t202" style="position:absolute;margin-left:541.05pt;margin-top:16.55pt;width:182.25pt;height:42.75pt;z-index:251671552">
            <v:textbox>
              <w:txbxContent>
                <w:p w:rsidR="00571093" w:rsidRDefault="00571093">
                  <w:r>
                    <w:t xml:space="preserve">       Экскурсии по возможности</w:t>
                  </w:r>
                </w:p>
              </w:txbxContent>
            </v:textbox>
          </v:shape>
        </w:pict>
      </w:r>
    </w:p>
    <w:p w:rsidR="008E4ED7" w:rsidRDefault="00FB5460" w:rsidP="00FD4121">
      <w:pPr>
        <w:tabs>
          <w:tab w:val="left" w:pos="9885"/>
        </w:tabs>
      </w:pPr>
      <w:r>
        <w:rPr>
          <w:noProof/>
          <w:lang w:eastAsia="ru-RU"/>
        </w:rPr>
        <w:pict>
          <v:shape id="_x0000_s1060" type="#_x0000_t32" style="position:absolute;margin-left:159.3pt;margin-top:1.6pt;width:381.75pt;height:53.25pt;flip:y;z-index:251677696" o:connectortype="straight">
            <v:stroke endarrow="block"/>
          </v:shape>
        </w:pict>
      </w:r>
    </w:p>
    <w:p w:rsidR="008E4ED7" w:rsidRDefault="00FB5460" w:rsidP="00571093">
      <w:pPr>
        <w:tabs>
          <w:tab w:val="left" w:pos="10905"/>
        </w:tabs>
      </w:pPr>
      <w:r>
        <w:rPr>
          <w:noProof/>
          <w:lang w:eastAsia="ru-RU"/>
        </w:rPr>
        <w:pict>
          <v:shape id="_x0000_s1054" type="#_x0000_t202" style="position:absolute;margin-left:10.05pt;margin-top:23.45pt;width:149.25pt;height:55.5pt;z-index:251673600">
            <v:textbox>
              <w:txbxContent>
                <w:p w:rsidR="00571093" w:rsidRDefault="007E57B3" w:rsidP="007B20DA">
                  <w:pPr>
                    <w:ind w:left="142"/>
                    <w:jc w:val="center"/>
                  </w:pPr>
                  <w:r>
                    <w:t xml:space="preserve">Профориентация учащихся  в преподавании </w:t>
                  </w:r>
                  <w:r w:rsidR="007B20DA">
                    <w:t xml:space="preserve"> </w:t>
                  </w:r>
                  <w:r>
                    <w:t>физики</w:t>
                  </w:r>
                  <w:r w:rsidR="007B20DA">
                    <w:t xml:space="preserve"> и математики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2" type="#_x0000_t202" style="position:absolute;margin-left:298.05pt;margin-top:23.45pt;width:124.5pt;height:45.75pt;z-index:251679744">
            <v:textbox style="mso-next-textbox:#_x0000_s1062">
              <w:txbxContent>
                <w:p w:rsidR="007E57B3" w:rsidRDefault="007E57B3" w:rsidP="007E57B3">
                  <w:pPr>
                    <w:ind w:left="567" w:hanging="567"/>
                  </w:pPr>
                  <w:r>
                    <w:t>Подготовка докладов,  рефератов</w:t>
                  </w:r>
                </w:p>
              </w:txbxContent>
            </v:textbox>
          </v:shape>
        </w:pict>
      </w:r>
      <w:r w:rsidR="00571093">
        <w:tab/>
      </w:r>
    </w:p>
    <w:p w:rsidR="008E4ED7" w:rsidRDefault="00FB5460" w:rsidP="00FD4121">
      <w:pPr>
        <w:tabs>
          <w:tab w:val="left" w:pos="9885"/>
        </w:tabs>
      </w:pPr>
      <w:r>
        <w:rPr>
          <w:noProof/>
          <w:lang w:eastAsia="ru-RU"/>
        </w:rPr>
        <w:pict>
          <v:shape id="_x0000_s1063" type="#_x0000_t32" style="position:absolute;margin-left:159.3pt;margin-top:20.5pt;width:138.75pt;height:0;z-index:251680768" o:connectortype="straight">
            <v:stroke endarrow="block"/>
          </v:shape>
        </w:pict>
      </w:r>
    </w:p>
    <w:p w:rsidR="008E4ED7" w:rsidRDefault="00FB5460" w:rsidP="00FD4121">
      <w:pPr>
        <w:tabs>
          <w:tab w:val="left" w:pos="9885"/>
        </w:tabs>
      </w:pPr>
      <w:r>
        <w:rPr>
          <w:noProof/>
          <w:lang w:eastAsia="ru-RU"/>
        </w:rPr>
        <w:pict>
          <v:shape id="_x0000_s1067" type="#_x0000_t32" style="position:absolute;margin-left:159.3pt;margin-top:24.3pt;width:387.75pt;height:14.25pt;z-index:2516838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202" style="position:absolute;margin-left:547.05pt;margin-top:18.3pt;width:176.25pt;height:45.75pt;z-index:251682816">
            <v:textbox>
              <w:txbxContent>
                <w:p w:rsidR="007E57B3" w:rsidRDefault="007E57B3">
                  <w:pPr>
                    <w:contextualSpacing/>
                  </w:pPr>
                  <w:r>
                    <w:t xml:space="preserve">               Участие в интернет </w:t>
                  </w:r>
                </w:p>
                <w:p w:rsidR="007E57B3" w:rsidRDefault="007E57B3" w:rsidP="007E57B3">
                  <w:pPr>
                    <w:ind w:left="1134"/>
                  </w:pPr>
                  <w:r>
                    <w:t>олимпиадах</w:t>
                  </w:r>
                </w:p>
              </w:txbxContent>
            </v:textbox>
          </v:shape>
        </w:pict>
      </w:r>
    </w:p>
    <w:p w:rsidR="008E4ED7" w:rsidRDefault="00FB5460" w:rsidP="00FD4121">
      <w:pPr>
        <w:tabs>
          <w:tab w:val="left" w:pos="9885"/>
        </w:tabs>
      </w:pPr>
      <w:r>
        <w:rPr>
          <w:noProof/>
          <w:lang w:eastAsia="ru-RU"/>
        </w:rPr>
        <w:pict>
          <v:shape id="_x0000_s1070" type="#_x0000_t32" style="position:absolute;margin-left:82.05pt;margin-top:2.6pt;width:180pt;height:42.75pt;z-index:251686912" o:connectortype="straight">
            <v:stroke endarrow="block"/>
          </v:shape>
        </w:pict>
      </w:r>
    </w:p>
    <w:p w:rsidR="008E4ED7" w:rsidRDefault="00FB5460" w:rsidP="00FD4121">
      <w:pPr>
        <w:tabs>
          <w:tab w:val="left" w:pos="9885"/>
        </w:tabs>
      </w:pPr>
      <w:r>
        <w:rPr>
          <w:noProof/>
          <w:lang w:eastAsia="ru-RU"/>
        </w:rPr>
        <w:pict>
          <v:shape id="_x0000_s1069" type="#_x0000_t202" style="position:absolute;margin-left:262.05pt;margin-top:2.65pt;width:131.25pt;height:42pt;z-index:251685888">
            <v:textbox>
              <w:txbxContent>
                <w:p w:rsidR="007E57B3" w:rsidRDefault="00460A95">
                  <w:r>
                    <w:t>Предметные недели</w:t>
                  </w:r>
                </w:p>
              </w:txbxContent>
            </v:textbox>
          </v:shape>
        </w:pict>
      </w:r>
    </w:p>
    <w:p w:rsidR="008E4ED7" w:rsidRDefault="008E4ED7" w:rsidP="00FD4121">
      <w:pPr>
        <w:tabs>
          <w:tab w:val="left" w:pos="9885"/>
        </w:tabs>
      </w:pPr>
    </w:p>
    <w:p w:rsidR="008E4ED7" w:rsidRDefault="008E4ED7" w:rsidP="00FD4121">
      <w:pPr>
        <w:tabs>
          <w:tab w:val="left" w:pos="9885"/>
        </w:tabs>
      </w:pPr>
    </w:p>
    <w:p w:rsidR="006F4C1D" w:rsidRPr="00FD4121" w:rsidRDefault="006F4C1D" w:rsidP="00FD4121">
      <w:pPr>
        <w:tabs>
          <w:tab w:val="left" w:pos="9885"/>
        </w:tabs>
      </w:pPr>
    </w:p>
    <w:sectPr w:rsidR="006F4C1D" w:rsidRPr="00FD4121" w:rsidSect="00811F55">
      <w:pgSz w:w="16838" w:h="11906" w:orient="landscape"/>
      <w:pgMar w:top="568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407" w:rsidRDefault="00AB6407" w:rsidP="00903B34">
      <w:pPr>
        <w:spacing w:after="0" w:line="240" w:lineRule="auto"/>
      </w:pPr>
      <w:r>
        <w:separator/>
      </w:r>
    </w:p>
  </w:endnote>
  <w:endnote w:type="continuationSeparator" w:id="1">
    <w:p w:rsidR="00AB6407" w:rsidRDefault="00AB6407" w:rsidP="0090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407" w:rsidRDefault="00AB6407" w:rsidP="00903B34">
      <w:pPr>
        <w:spacing w:after="0" w:line="240" w:lineRule="auto"/>
      </w:pPr>
      <w:r>
        <w:separator/>
      </w:r>
    </w:p>
  </w:footnote>
  <w:footnote w:type="continuationSeparator" w:id="1">
    <w:p w:rsidR="00AB6407" w:rsidRDefault="00AB6407" w:rsidP="00903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B34"/>
    <w:rsid w:val="000936AF"/>
    <w:rsid w:val="001426FB"/>
    <w:rsid w:val="002E5A22"/>
    <w:rsid w:val="00460A95"/>
    <w:rsid w:val="00571093"/>
    <w:rsid w:val="006F4C1D"/>
    <w:rsid w:val="007B20DA"/>
    <w:rsid w:val="007E57B3"/>
    <w:rsid w:val="00811F55"/>
    <w:rsid w:val="008E4ED7"/>
    <w:rsid w:val="00903B34"/>
    <w:rsid w:val="00935BBA"/>
    <w:rsid w:val="00942E08"/>
    <w:rsid w:val="009D5504"/>
    <w:rsid w:val="00A32304"/>
    <w:rsid w:val="00AB6407"/>
    <w:rsid w:val="00B31A65"/>
    <w:rsid w:val="00B604C9"/>
    <w:rsid w:val="00CC58C7"/>
    <w:rsid w:val="00D842C8"/>
    <w:rsid w:val="00E55680"/>
    <w:rsid w:val="00FB5460"/>
    <w:rsid w:val="00FD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49"/>
        <o:r id="V:Rule11" type="connector" idref="#_x0000_s1063"/>
        <o:r id="V:Rule12" type="connector" idref="#_x0000_s1067"/>
        <o:r id="V:Rule13" type="connector" idref="#_x0000_s1060"/>
        <o:r id="V:Rule14" type="connector" idref="#_x0000_s1055"/>
        <o:r id="V:Rule15" type="connector" idref="#_x0000_s1050"/>
        <o:r id="V:Rule16" type="connector" idref="#_x0000_s1057"/>
        <o:r id="V:Rule17" type="connector" idref="#_x0000_s1070"/>
        <o:r id="V:Rule1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3B34"/>
  </w:style>
  <w:style w:type="paragraph" w:styleId="a5">
    <w:name w:val="footer"/>
    <w:basedOn w:val="a"/>
    <w:link w:val="a6"/>
    <w:uiPriority w:val="99"/>
    <w:semiHidden/>
    <w:unhideWhenUsed/>
    <w:rsid w:val="0090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3B34"/>
  </w:style>
  <w:style w:type="table" w:styleId="a7">
    <w:name w:val="Table Grid"/>
    <w:basedOn w:val="a1"/>
    <w:uiPriority w:val="59"/>
    <w:rsid w:val="008E4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2025-04-07T13:25:00Z</dcterms:created>
  <dcterms:modified xsi:type="dcterms:W3CDTF">2025-04-08T05:12:00Z</dcterms:modified>
</cp:coreProperties>
</file>